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5AC88B" w14:textId="2988B7EC" w:rsidR="00E214C9" w:rsidRPr="00B665AA" w:rsidRDefault="009F5C7B">
      <w:pPr>
        <w:rPr>
          <w:rFonts w:ascii="Times New Roman" w:hAnsi="Times New Roman" w:cs="Times New Roman"/>
          <w:b/>
          <w:bCs/>
          <w:sz w:val="26"/>
          <w:szCs w:val="26"/>
        </w:rPr>
      </w:pPr>
      <w:r w:rsidRPr="00B665AA">
        <w:rPr>
          <w:rFonts w:ascii="Times New Roman" w:hAnsi="Times New Roman" w:cs="Times New Roman"/>
          <w:b/>
          <w:bCs/>
          <w:sz w:val="26"/>
          <w:szCs w:val="26"/>
        </w:rPr>
        <w:t>The Supremacy of God in Preaching</w:t>
      </w:r>
    </w:p>
    <w:p w14:paraId="57CC440D" w14:textId="77777777" w:rsidR="009F5C7B" w:rsidRPr="00B665AA" w:rsidRDefault="009F5C7B">
      <w:pPr>
        <w:rPr>
          <w:rFonts w:ascii="Times New Roman" w:hAnsi="Times New Roman" w:cs="Times New Roman"/>
          <w:b/>
          <w:bCs/>
          <w:sz w:val="26"/>
          <w:szCs w:val="26"/>
        </w:rPr>
      </w:pPr>
      <w:r w:rsidRPr="00B665AA">
        <w:rPr>
          <w:rFonts w:ascii="Times New Roman" w:hAnsi="Times New Roman" w:cs="Times New Roman"/>
          <w:b/>
          <w:bCs/>
          <w:sz w:val="26"/>
          <w:szCs w:val="26"/>
        </w:rPr>
        <w:t>John Piper</w:t>
      </w:r>
    </w:p>
    <w:p w14:paraId="525B9278" w14:textId="77777777" w:rsidR="009F5C7B" w:rsidRPr="00B665AA" w:rsidRDefault="009F5C7B">
      <w:pPr>
        <w:rPr>
          <w:rFonts w:ascii="Times New Roman" w:hAnsi="Times New Roman" w:cs="Times New Roman"/>
          <w:b/>
          <w:bCs/>
          <w:sz w:val="26"/>
          <w:szCs w:val="26"/>
        </w:rPr>
      </w:pPr>
      <w:r w:rsidRPr="00B665AA">
        <w:rPr>
          <w:rFonts w:ascii="Times New Roman" w:hAnsi="Times New Roman" w:cs="Times New Roman"/>
          <w:b/>
          <w:bCs/>
          <w:sz w:val="26"/>
          <w:szCs w:val="26"/>
        </w:rPr>
        <w:t xml:space="preserve">Reading Notes (Nik </w:t>
      </w:r>
      <w:proofErr w:type="spellStart"/>
      <w:r w:rsidRPr="00B665AA">
        <w:rPr>
          <w:rFonts w:ascii="Times New Roman" w:hAnsi="Times New Roman" w:cs="Times New Roman"/>
          <w:b/>
          <w:bCs/>
          <w:sz w:val="26"/>
          <w:szCs w:val="26"/>
        </w:rPr>
        <w:t>Lingle</w:t>
      </w:r>
      <w:proofErr w:type="spellEnd"/>
      <w:r w:rsidRPr="00B665AA">
        <w:rPr>
          <w:rFonts w:ascii="Times New Roman" w:hAnsi="Times New Roman" w:cs="Times New Roman"/>
          <w:b/>
          <w:bCs/>
          <w:sz w:val="26"/>
          <w:szCs w:val="26"/>
        </w:rPr>
        <w:t>), December 2019</w:t>
      </w:r>
    </w:p>
    <w:p w14:paraId="1E0EE714" w14:textId="059A036A" w:rsidR="009F5C7B" w:rsidRDefault="009F5C7B">
      <w:pPr>
        <w:rPr>
          <w:rFonts w:ascii="Times New Roman" w:hAnsi="Times New Roman" w:cs="Times New Roman"/>
          <w:sz w:val="22"/>
          <w:szCs w:val="22"/>
        </w:rPr>
      </w:pPr>
    </w:p>
    <w:p w14:paraId="0081B827" w14:textId="632911F3" w:rsidR="00B665AA" w:rsidRPr="00B665AA" w:rsidRDefault="00B665AA">
      <w:pPr>
        <w:rPr>
          <w:rFonts w:ascii="Times New Roman" w:hAnsi="Times New Roman" w:cs="Times New Roman"/>
          <w:b/>
          <w:bCs/>
          <w:sz w:val="22"/>
          <w:szCs w:val="22"/>
        </w:rPr>
      </w:pPr>
      <w:r>
        <w:rPr>
          <w:rFonts w:ascii="Times New Roman" w:hAnsi="Times New Roman" w:cs="Times New Roman"/>
          <w:b/>
          <w:bCs/>
          <w:sz w:val="22"/>
          <w:szCs w:val="22"/>
        </w:rPr>
        <w:t>Preface</w:t>
      </w:r>
    </w:p>
    <w:p w14:paraId="642217F9" w14:textId="7A1CD7F4" w:rsidR="00541854" w:rsidRDefault="00541854" w:rsidP="00B665AA">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People are starving for the greatness of God. But most of them would not give this diagnosis of their troubled lives. The majesty of God is an unknown cure (13)</w:t>
      </w:r>
    </w:p>
    <w:p w14:paraId="235B0C72" w14:textId="57229104" w:rsidR="00B665AA" w:rsidRDefault="00541854" w:rsidP="00B665AA">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The vision of a great God is the linchpin in the life of the church, both in pastoral care and missionary outreach. Our people need to hear God-entranced preaching. (15)</w:t>
      </w:r>
    </w:p>
    <w:p w14:paraId="0F234534" w14:textId="3BD05376" w:rsidR="00541854" w:rsidRDefault="00541854" w:rsidP="00B665AA">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Most of our people have no one, no one in the world, to tell them, week in and week out, about the supreme beauty and majesty of God</w:t>
      </w:r>
    </w:p>
    <w:p w14:paraId="421EB507" w14:textId="65DFCC73" w:rsidR="00541854" w:rsidRPr="00B665AA" w:rsidRDefault="00541854" w:rsidP="00B665AA">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Spurgeon was asked about the secret of his ministry. After a moment’s pause Mr. Spurgeon said, “My people pray for me.” (17, from Murray’s </w:t>
      </w:r>
      <w:r>
        <w:rPr>
          <w:rFonts w:ascii="Times New Roman" w:hAnsi="Times New Roman" w:cs="Times New Roman"/>
          <w:i/>
          <w:iCs/>
          <w:sz w:val="22"/>
          <w:szCs w:val="22"/>
        </w:rPr>
        <w:t>The Forgotten Spurgeon</w:t>
      </w:r>
      <w:r>
        <w:rPr>
          <w:rFonts w:ascii="Times New Roman" w:hAnsi="Times New Roman" w:cs="Times New Roman"/>
          <w:sz w:val="22"/>
          <w:szCs w:val="22"/>
        </w:rPr>
        <w:t>, 36.</w:t>
      </w:r>
    </w:p>
    <w:p w14:paraId="3DC37BDE" w14:textId="77777777" w:rsidR="00B665AA" w:rsidRPr="00B665AA" w:rsidRDefault="00B665AA" w:rsidP="00B665AA">
      <w:pPr>
        <w:rPr>
          <w:rFonts w:ascii="Times New Roman" w:hAnsi="Times New Roman" w:cs="Times New Roman"/>
          <w:sz w:val="22"/>
          <w:szCs w:val="22"/>
        </w:rPr>
      </w:pPr>
    </w:p>
    <w:p w14:paraId="3CC3A9CE" w14:textId="77777777" w:rsidR="009F5C7B" w:rsidRPr="00B665AA" w:rsidRDefault="009F5C7B">
      <w:pPr>
        <w:rPr>
          <w:rFonts w:ascii="Times New Roman" w:hAnsi="Times New Roman" w:cs="Times New Roman"/>
          <w:b/>
          <w:bCs/>
          <w:sz w:val="26"/>
          <w:szCs w:val="26"/>
        </w:rPr>
      </w:pPr>
      <w:r w:rsidRPr="00B665AA">
        <w:rPr>
          <w:rFonts w:ascii="Times New Roman" w:hAnsi="Times New Roman" w:cs="Times New Roman"/>
          <w:b/>
          <w:bCs/>
          <w:sz w:val="26"/>
          <w:szCs w:val="26"/>
        </w:rPr>
        <w:t>Part 1: Why God Should be Supreme in Preaching</w:t>
      </w:r>
    </w:p>
    <w:p w14:paraId="39561EE0" w14:textId="77777777" w:rsidR="009F5C7B" w:rsidRDefault="009F5C7B">
      <w:pPr>
        <w:rPr>
          <w:rFonts w:ascii="Times New Roman" w:hAnsi="Times New Roman" w:cs="Times New Roman"/>
          <w:sz w:val="22"/>
          <w:szCs w:val="22"/>
        </w:rPr>
      </w:pPr>
    </w:p>
    <w:p w14:paraId="37EB4573" w14:textId="3F959298" w:rsidR="009F5C7B" w:rsidRPr="00C670E6" w:rsidRDefault="009F5C7B">
      <w:pPr>
        <w:rPr>
          <w:rFonts w:ascii="Times New Roman" w:hAnsi="Times New Roman" w:cs="Times New Roman"/>
          <w:b/>
          <w:bCs/>
          <w:sz w:val="22"/>
          <w:szCs w:val="22"/>
        </w:rPr>
      </w:pPr>
      <w:r w:rsidRPr="00C670E6">
        <w:rPr>
          <w:rFonts w:ascii="Times New Roman" w:hAnsi="Times New Roman" w:cs="Times New Roman"/>
          <w:b/>
          <w:bCs/>
          <w:sz w:val="22"/>
          <w:szCs w:val="22"/>
        </w:rPr>
        <w:t>1. The Goal of Preaching: The Glory of God</w:t>
      </w:r>
    </w:p>
    <w:p w14:paraId="68259ADF" w14:textId="730B6CC7" w:rsidR="00541854" w:rsidRDefault="00541854"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true usefulness of our preaching will not be known until all the fruit on all the branches on all the trees that have sprung up from all the seeds we’ve ever sown has fully ripened in the sunshine of eternity (22)</w:t>
      </w:r>
    </w:p>
    <w:p w14:paraId="514F82DE" w14:textId="1F8FC49E" w:rsidR="00CB0B32" w:rsidRDefault="00CB0B32"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Cotton Mather: “The great design and intention of the office of a Christian preacher [is] to restore the throne and dominion of God in the souls of men” (25), based on Rom 10:14-15 along with Isaiah 52:7</w:t>
      </w:r>
    </w:p>
    <w:p w14:paraId="18591444" w14:textId="1D89FA2E" w:rsidR="00E05469" w:rsidRDefault="00E05469"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keynote in the mouth of every prophet-preacher, whether in Isaiah’s day or Jesus’ day or our day, is “Your God reigns!”</w:t>
      </w:r>
    </w:p>
    <w:p w14:paraId="2AA9F204" w14:textId="3BD54942" w:rsidR="00C670E6" w:rsidRDefault="00C670E6"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What is driving the heart of God in demanding that we submit to his authority? …the deeper foundational commitment that his glory will one day fill the earth. (27)</w:t>
      </w:r>
    </w:p>
    <w:p w14:paraId="00682F43" w14:textId="5BE5261B" w:rsidR="00C670E6" w:rsidRDefault="00C670E6"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His aim is not to constrain man’s submission by an act of raw authority; his aim is to ravish our affections with irresistible displays of glory… No gladness in the subject, no glory in the king. (28)</w:t>
      </w:r>
    </w:p>
    <w:p w14:paraId="42FE4656" w14:textId="7EB090C2" w:rsidR="00C670E6" w:rsidRPr="00541854" w:rsidRDefault="00C670E6" w:rsidP="00541854">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Therefore, the goal of preaching is the glory of God reflected in the glad submission of the human heart. And the supremacy of God in preaching is secured by this fact: the one who satisfies gets the glory; the one gives the pleasure is the treasure (29)</w:t>
      </w:r>
    </w:p>
    <w:p w14:paraId="57D430F5" w14:textId="77777777" w:rsidR="009F5C7B" w:rsidRDefault="009F5C7B">
      <w:pPr>
        <w:rPr>
          <w:rFonts w:ascii="Times New Roman" w:hAnsi="Times New Roman" w:cs="Times New Roman"/>
          <w:sz w:val="22"/>
          <w:szCs w:val="22"/>
        </w:rPr>
      </w:pPr>
    </w:p>
    <w:p w14:paraId="0266FB3A" w14:textId="00F3C662" w:rsidR="009F5C7B" w:rsidRPr="00782C01" w:rsidRDefault="009F5C7B">
      <w:pPr>
        <w:rPr>
          <w:rFonts w:ascii="Times New Roman" w:hAnsi="Times New Roman" w:cs="Times New Roman"/>
          <w:b/>
          <w:bCs/>
          <w:sz w:val="22"/>
          <w:szCs w:val="22"/>
        </w:rPr>
      </w:pPr>
      <w:r w:rsidRPr="00782C01">
        <w:rPr>
          <w:rFonts w:ascii="Times New Roman" w:hAnsi="Times New Roman" w:cs="Times New Roman"/>
          <w:b/>
          <w:bCs/>
          <w:sz w:val="22"/>
          <w:szCs w:val="22"/>
        </w:rPr>
        <w:t>2. The Ground of Preaching: The Cross of Christ</w:t>
      </w:r>
    </w:p>
    <w:p w14:paraId="230E58A6" w14:textId="65E42D2C" w:rsidR="00C670E6" w:rsidRDefault="00CB0B32" w:rsidP="00C670E6">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Two massive obstacles to the goal of preaching: the righteousness of God and the pride of man (32). The pride of man will not delight in God’s glory. The righteousness of God will not suffer his glory to be scorned (33)</w:t>
      </w:r>
    </w:p>
    <w:p w14:paraId="7DA5E39F" w14:textId="4AB43D4A" w:rsidR="00CB0B32" w:rsidRDefault="00CB0B32" w:rsidP="00C670E6">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So where is there any hope that preaching might attain its goal? …In the cross of Christ, God has undertaken to overcome both obstacles to preaching (33)</w:t>
      </w:r>
    </w:p>
    <w:p w14:paraId="7FA01CA4" w14:textId="6EECED92" w:rsidR="00CB0B32" w:rsidRDefault="00CB0B32" w:rsidP="00C670E6">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The Cross as the Ground of the Objective Validity of Preaching</w:t>
      </w:r>
    </w:p>
    <w:p w14:paraId="1262F41A" w14:textId="2755FB48" w:rsidR="00CB0B32" w:rsidRDefault="00C8170C" w:rsidP="00CB0B3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fundamental problem with preaching…is how a preacher can proclaim hope to sinners in view of God’s unimpeachable righteousness (34)</w:t>
      </w:r>
    </w:p>
    <w:p w14:paraId="2895CCDA" w14:textId="7032A2EC" w:rsidR="00C8170C" w:rsidRDefault="00C8170C" w:rsidP="00CB0B3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It horribly skews the meaning of the cross when contemporary prophets of self-esteem say that the cross is a witness to my witness worth… </w:t>
      </w:r>
      <w:r w:rsidR="00782C01">
        <w:rPr>
          <w:rFonts w:ascii="Times New Roman" w:hAnsi="Times New Roman" w:cs="Times New Roman"/>
          <w:sz w:val="22"/>
          <w:szCs w:val="22"/>
        </w:rPr>
        <w:t>from a biblical perspective, the cross is a witness to the infinite worth of God’s glory and a witness to the immensity of the sin of my pride (35)</w:t>
      </w:r>
    </w:p>
    <w:p w14:paraId="24D29DEF" w14:textId="793B38DF" w:rsidR="00CB0B32" w:rsidRDefault="00CB0B32" w:rsidP="00C670E6">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The Cross as the Ground of the Subjective Humility of Preaching</w:t>
      </w:r>
    </w:p>
    <w:p w14:paraId="7001C263" w14:textId="532C9B1C" w:rsidR="00CB0B32" w:rsidRDefault="00782C01" w:rsidP="00CB0B3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I doubt that there is a more important passage on preaching in all the Bible than the first and second chapters of 1 Corinthians (37)</w:t>
      </w:r>
    </w:p>
    <w:p w14:paraId="714753BE" w14:textId="522CD14D" w:rsidR="00782C01" w:rsidRPr="00C670E6" w:rsidRDefault="00782C01" w:rsidP="00CB0B3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The cross holds up the glory of God in preaching, and it holds down the pride of man in the preacher. It is the foundation of our doctrine and the foundation of our demeanor.</w:t>
      </w:r>
      <w:r w:rsidR="00676C9D">
        <w:rPr>
          <w:rFonts w:ascii="Times New Roman" w:hAnsi="Times New Roman" w:cs="Times New Roman"/>
          <w:sz w:val="22"/>
          <w:szCs w:val="22"/>
        </w:rPr>
        <w:t xml:space="preserve"> (39)</w:t>
      </w:r>
    </w:p>
    <w:p w14:paraId="43C099D7" w14:textId="77777777" w:rsidR="009F5C7B" w:rsidRDefault="009F5C7B">
      <w:pPr>
        <w:rPr>
          <w:rFonts w:ascii="Times New Roman" w:hAnsi="Times New Roman" w:cs="Times New Roman"/>
          <w:sz w:val="22"/>
          <w:szCs w:val="22"/>
        </w:rPr>
      </w:pPr>
    </w:p>
    <w:p w14:paraId="4EDAA8AB" w14:textId="77777777" w:rsidR="009F5C7B" w:rsidRPr="00676C9D" w:rsidRDefault="009F5C7B">
      <w:pPr>
        <w:rPr>
          <w:rFonts w:ascii="Times New Roman" w:hAnsi="Times New Roman" w:cs="Times New Roman"/>
          <w:b/>
          <w:bCs/>
          <w:sz w:val="22"/>
          <w:szCs w:val="22"/>
        </w:rPr>
      </w:pPr>
      <w:r w:rsidRPr="00676C9D">
        <w:rPr>
          <w:rFonts w:ascii="Times New Roman" w:hAnsi="Times New Roman" w:cs="Times New Roman"/>
          <w:b/>
          <w:bCs/>
          <w:sz w:val="22"/>
          <w:szCs w:val="22"/>
        </w:rPr>
        <w:t>3. The Gift of Preaching: The Power of the Holy Spirit</w:t>
      </w:r>
    </w:p>
    <w:p w14:paraId="3585979E" w14:textId="488FB795" w:rsidR="009F5C7B" w:rsidRDefault="0003795C" w:rsidP="00676C9D">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Relying on the Gift of the Spirit’s Word – the Bible</w:t>
      </w:r>
    </w:p>
    <w:p w14:paraId="4C829EED" w14:textId="0F0772DF" w:rsidR="0003795C" w:rsidRDefault="0003795C" w:rsidP="0003795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Where the Bible is esteemed as the inspired and inerrant Word of God preaching can flourish. But where the Bible is treated as a record of valuable religious insight, preaching dies. (44)</w:t>
      </w:r>
    </w:p>
    <w:p w14:paraId="2BCE80EC" w14:textId="2CEFD323" w:rsidR="0003795C" w:rsidRDefault="0003795C" w:rsidP="0003795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One of the biggest problems I have with younger preachers whom I am called on to critique is to get them to quote the parts of the text that support the points they are making</w:t>
      </w:r>
      <w:r w:rsidR="00811C49">
        <w:rPr>
          <w:rFonts w:ascii="Times New Roman" w:hAnsi="Times New Roman" w:cs="Times New Roman"/>
          <w:sz w:val="22"/>
          <w:szCs w:val="22"/>
        </w:rPr>
        <w:t>… Our explanation will draw in other passages of Scripture. Quote them! Don’t saying general things like, “As Jesus says…”</w:t>
      </w:r>
      <w:r>
        <w:rPr>
          <w:rFonts w:ascii="Times New Roman" w:hAnsi="Times New Roman" w:cs="Times New Roman"/>
          <w:sz w:val="22"/>
          <w:szCs w:val="22"/>
        </w:rPr>
        <w:t xml:space="preserve"> (45)</w:t>
      </w:r>
    </w:p>
    <w:p w14:paraId="2F28A992" w14:textId="0783C22E" w:rsidR="00811C49" w:rsidRDefault="00811C49" w:rsidP="0003795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lastRenderedPageBreak/>
        <w:t>I urge you to rely on the Holy Spirit by saturating your preaching with the Word that he inspired (45)</w:t>
      </w:r>
    </w:p>
    <w:p w14:paraId="64BD17BB" w14:textId="3D056F63" w:rsidR="00811C49" w:rsidRDefault="00811C49" w:rsidP="0003795C">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It takes the Holy Spirit to make us docile to the Bible. The work of the Holy Spirit in the process of interpretation is not to add information, but to give us the discipline to study well, and the humility to accept the truth we find without twisting it, and often a desperately needed discovery or insight in his providential guidance of our work (45-46)</w:t>
      </w:r>
    </w:p>
    <w:p w14:paraId="1B25573B" w14:textId="148EF193" w:rsidR="0003795C" w:rsidRDefault="0003795C" w:rsidP="00676C9D">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Relying on the Gift of the Spirit’s Power in Preaching</w:t>
      </w:r>
    </w:p>
    <w:p w14:paraId="4AD64841" w14:textId="709C86BC" w:rsidR="00811C49" w:rsidRDefault="00811C49" w:rsidP="00811C4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Practically what does it mean to do something—like preaching—in another person’s power?</w:t>
      </w:r>
    </w:p>
    <w:p w14:paraId="3FE9D2B5" w14:textId="68ABB8CC" w:rsidR="00811C49" w:rsidRDefault="00811C49" w:rsidP="00811C49">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Five steps that I follow…summed up with an acronym…APTAT</w:t>
      </w:r>
      <w:r w:rsidR="00102FB0">
        <w:rPr>
          <w:rFonts w:ascii="Times New Roman" w:hAnsi="Times New Roman" w:cs="Times New Roman"/>
          <w:sz w:val="22"/>
          <w:szCs w:val="22"/>
        </w:rPr>
        <w:t xml:space="preserve"> (47-49)</w:t>
      </w:r>
    </w:p>
    <w:p w14:paraId="1A8B2967" w14:textId="68FB387E" w:rsidR="00811C49" w:rsidRDefault="00811C49" w:rsidP="00811C4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Admit that without him I can do nothing</w:t>
      </w:r>
    </w:p>
    <w:p w14:paraId="08B32C1E" w14:textId="7710A46A" w:rsidR="00811C49" w:rsidRDefault="00811C49" w:rsidP="00811C4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Pray for help</w:t>
      </w:r>
    </w:p>
    <w:p w14:paraId="54805FDB" w14:textId="3E72D2A7" w:rsidR="00811C49" w:rsidRDefault="00102FB0" w:rsidP="00811C4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Trust in a specific promise where I can bank my hope for that hour</w:t>
      </w:r>
    </w:p>
    <w:p w14:paraId="5608275C" w14:textId="7F84A5C8" w:rsidR="00102FB0" w:rsidRDefault="00102FB0" w:rsidP="00811C4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Act in the confidence that God will fulfill his Word</w:t>
      </w:r>
    </w:p>
    <w:p w14:paraId="1ED8F76C" w14:textId="3FBFBA1C" w:rsidR="00102FB0" w:rsidRPr="00676C9D" w:rsidRDefault="00102FB0" w:rsidP="00811C49">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Thank God at the end of the message that I was sustained</w:t>
      </w:r>
    </w:p>
    <w:p w14:paraId="6382C74E" w14:textId="77777777" w:rsidR="0097123E" w:rsidRDefault="0097123E">
      <w:pPr>
        <w:rPr>
          <w:rFonts w:ascii="Times New Roman" w:hAnsi="Times New Roman" w:cs="Times New Roman"/>
          <w:sz w:val="22"/>
          <w:szCs w:val="22"/>
        </w:rPr>
      </w:pPr>
    </w:p>
    <w:p w14:paraId="611646AA" w14:textId="7AD8A019" w:rsidR="009F5C7B" w:rsidRPr="00102FB0" w:rsidRDefault="009F5C7B">
      <w:pPr>
        <w:rPr>
          <w:rFonts w:ascii="Times New Roman" w:hAnsi="Times New Roman" w:cs="Times New Roman"/>
          <w:b/>
          <w:bCs/>
          <w:sz w:val="22"/>
          <w:szCs w:val="22"/>
        </w:rPr>
      </w:pPr>
      <w:r w:rsidRPr="00102FB0">
        <w:rPr>
          <w:rFonts w:ascii="Times New Roman" w:hAnsi="Times New Roman" w:cs="Times New Roman"/>
          <w:b/>
          <w:bCs/>
          <w:sz w:val="22"/>
          <w:szCs w:val="22"/>
        </w:rPr>
        <w:t>4. The Gravity and Gladness of Preaching</w:t>
      </w:r>
    </w:p>
    <w:p w14:paraId="516FC311" w14:textId="77777777" w:rsidR="0036300C" w:rsidRDefault="0036300C"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Edwards and Chalmers as examples of gravity</w:t>
      </w:r>
    </w:p>
    <w:p w14:paraId="2EA1BF6D" w14:textId="257579D9" w:rsidR="009F5C7B" w:rsidRDefault="0036300C" w:rsidP="00102FB0">
      <w:pPr>
        <w:pStyle w:val="ListParagraph"/>
        <w:numPr>
          <w:ilvl w:val="0"/>
          <w:numId w:val="7"/>
        </w:numPr>
        <w:rPr>
          <w:rFonts w:ascii="Times New Roman" w:hAnsi="Times New Roman" w:cs="Times New Roman"/>
          <w:sz w:val="22"/>
          <w:szCs w:val="22"/>
        </w:rPr>
      </w:pPr>
      <w:r w:rsidRPr="0008574B">
        <w:rPr>
          <w:rFonts w:ascii="Times New Roman" w:hAnsi="Times New Roman" w:cs="Times New Roman"/>
          <w:b/>
          <w:bCs/>
          <w:i/>
          <w:iCs/>
          <w:sz w:val="22"/>
          <w:szCs w:val="22"/>
        </w:rPr>
        <w:t>Thesis</w:t>
      </w:r>
      <w:r>
        <w:rPr>
          <w:rFonts w:ascii="Times New Roman" w:hAnsi="Times New Roman" w:cs="Times New Roman"/>
          <w:sz w:val="22"/>
          <w:szCs w:val="22"/>
        </w:rPr>
        <w:t>: Gladness and gravity should be woven together in the life and preaching of a pastor in such a way as to sober the careless soul and sweeten the burdens of the saints (55</w:t>
      </w:r>
      <w:r w:rsidR="0008574B">
        <w:rPr>
          <w:rFonts w:ascii="Times New Roman" w:hAnsi="Times New Roman" w:cs="Times New Roman"/>
          <w:sz w:val="22"/>
          <w:szCs w:val="22"/>
        </w:rPr>
        <w:t>, 63</w:t>
      </w:r>
      <w:r>
        <w:rPr>
          <w:rFonts w:ascii="Times New Roman" w:hAnsi="Times New Roman" w:cs="Times New Roman"/>
          <w:sz w:val="22"/>
          <w:szCs w:val="22"/>
        </w:rPr>
        <w:t>)</w:t>
      </w:r>
    </w:p>
    <w:p w14:paraId="01E034CB" w14:textId="535F2F8D" w:rsidR="0036300C" w:rsidRDefault="0036300C"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Hebrews 13:17, The text says that joyless ministry is no advantage to a people (56)</w:t>
      </w:r>
    </w:p>
    <w:p w14:paraId="05B009B8" w14:textId="6C96AF7B" w:rsidR="0036300C" w:rsidRDefault="0036300C"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 xml:space="preserve">1 Peter 5:2-3, </w:t>
      </w:r>
      <w:r>
        <w:rPr>
          <w:rFonts w:ascii="Times New Roman" w:hAnsi="Times New Roman" w:cs="Times New Roman"/>
          <w:i/>
          <w:iCs/>
          <w:sz w:val="22"/>
          <w:szCs w:val="22"/>
        </w:rPr>
        <w:t xml:space="preserve">Willingly </w:t>
      </w:r>
      <w:r>
        <w:rPr>
          <w:rFonts w:ascii="Times New Roman" w:hAnsi="Times New Roman" w:cs="Times New Roman"/>
          <w:sz w:val="22"/>
          <w:szCs w:val="22"/>
        </w:rPr>
        <w:t xml:space="preserve">and </w:t>
      </w:r>
      <w:r>
        <w:rPr>
          <w:rFonts w:ascii="Times New Roman" w:hAnsi="Times New Roman" w:cs="Times New Roman"/>
          <w:i/>
          <w:iCs/>
          <w:sz w:val="22"/>
          <w:szCs w:val="22"/>
        </w:rPr>
        <w:t>eagerly</w:t>
      </w:r>
      <w:r>
        <w:rPr>
          <w:rFonts w:ascii="Times New Roman" w:hAnsi="Times New Roman" w:cs="Times New Roman"/>
          <w:sz w:val="22"/>
          <w:szCs w:val="22"/>
        </w:rPr>
        <w:t xml:space="preserve"> are just different words for gladly</w:t>
      </w:r>
    </w:p>
    <w:p w14:paraId="6BD6E33D" w14:textId="59C1E006" w:rsidR="0036300C" w:rsidRDefault="0036300C"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There is something about the sheer weight of our sinfulness and the magnitude of God’s holiness and the momentousness of our calling that should give a fragrance of humble gravity to the gladness of our preaching (58)</w:t>
      </w:r>
    </w:p>
    <w:p w14:paraId="7DBC3AEA" w14:textId="3E114508" w:rsidR="00663E90" w:rsidRDefault="00663E90"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Gravity in preaching is appropriate because preaching is God’s appointed means for the conversion of sinners, the awakening of the church, and the preservation of the saints (58). This is simply stupendous to think about—that when I preach, the everlasting destiny of sinners hangs in the balance (59)</w:t>
      </w:r>
    </w:p>
    <w:p w14:paraId="2B8E9C76" w14:textId="4EBBD06C" w:rsidR="0036300C" w:rsidRDefault="0036300C" w:rsidP="00102FB0">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Seven practical suggestions for cultivating this gravity and gladness in your preaching</w:t>
      </w:r>
    </w:p>
    <w:p w14:paraId="0CD01E7D" w14:textId="795210F2" w:rsidR="007E1579" w:rsidRDefault="007E1579"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Strive for practical, earnest, glad-hearted holiness in every area of your life</w:t>
      </w:r>
    </w:p>
    <w:p w14:paraId="5C611F0F" w14:textId="033459E7" w:rsidR="007E1579" w:rsidRPr="0008574B" w:rsidRDefault="007E1579" w:rsidP="0008574B">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Make your life—especially the life of your study—a life of constant communion with God in prayer</w:t>
      </w:r>
      <w:r w:rsidR="0008574B">
        <w:rPr>
          <w:rFonts w:ascii="Times New Roman" w:hAnsi="Times New Roman" w:cs="Times New Roman"/>
          <w:sz w:val="22"/>
          <w:szCs w:val="22"/>
        </w:rPr>
        <w:t>. “</w:t>
      </w:r>
      <w:r w:rsidR="0008574B" w:rsidRPr="0008574B">
        <w:rPr>
          <w:rFonts w:ascii="Times New Roman" w:hAnsi="Times New Roman" w:cs="Times New Roman"/>
          <w:sz w:val="22"/>
          <w:szCs w:val="22"/>
        </w:rPr>
        <w:t>Cotton Mather's rule was to stop at the end of every paragraph as he wrote his sermon to pray and examine himself and try to fix on his heart some holy impression of his subject</w:t>
      </w:r>
      <w:r w:rsidR="0008574B">
        <w:rPr>
          <w:rFonts w:ascii="Times New Roman" w:hAnsi="Times New Roman" w:cs="Times New Roman"/>
          <w:sz w:val="22"/>
          <w:szCs w:val="22"/>
        </w:rPr>
        <w:t>”</w:t>
      </w:r>
      <w:r w:rsidR="0008574B" w:rsidRPr="0008574B">
        <w:rPr>
          <w:rFonts w:ascii="Times New Roman" w:hAnsi="Times New Roman" w:cs="Times New Roman"/>
          <w:sz w:val="22"/>
          <w:szCs w:val="22"/>
        </w:rPr>
        <w:t xml:space="preserve"> (64, cited from Bridges, </w:t>
      </w:r>
      <w:r w:rsidR="0008574B" w:rsidRPr="0008574B">
        <w:rPr>
          <w:rFonts w:ascii="Times New Roman" w:hAnsi="Times New Roman" w:cs="Times New Roman"/>
          <w:i/>
          <w:iCs/>
          <w:sz w:val="22"/>
          <w:szCs w:val="22"/>
        </w:rPr>
        <w:t>Christian Ministry</w:t>
      </w:r>
      <w:r w:rsidR="0008574B" w:rsidRPr="0008574B">
        <w:rPr>
          <w:rFonts w:ascii="Times New Roman" w:hAnsi="Times New Roman" w:cs="Times New Roman"/>
          <w:sz w:val="22"/>
          <w:szCs w:val="22"/>
        </w:rPr>
        <w:t>, 214)</w:t>
      </w:r>
      <w:r w:rsidR="0008574B">
        <w:rPr>
          <w:rFonts w:ascii="Times New Roman" w:hAnsi="Times New Roman" w:cs="Times New Roman"/>
          <w:sz w:val="22"/>
          <w:szCs w:val="22"/>
        </w:rPr>
        <w:t>. Also B. B. Warfield spending ten hours over your books on your knees.</w:t>
      </w:r>
    </w:p>
    <w:p w14:paraId="48AD4C72" w14:textId="66560379" w:rsidR="00663E90" w:rsidRDefault="00663E90"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Read books that were written by men or women who bleed Bible when you prick them and who are blood-earnest about the truths they discuss</w:t>
      </w:r>
    </w:p>
    <w:p w14:paraId="3F1098C0" w14:textId="17A24E94" w:rsidR="00663E90" w:rsidRDefault="00663E90"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Direct your mind often to the contemplation of death</w:t>
      </w:r>
    </w:p>
    <w:p w14:paraId="7B621636" w14:textId="1336F98F" w:rsidR="00663E90" w:rsidRDefault="00663E90"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Consider the biblical teaching that as a preacher you will be judged with greater strictness</w:t>
      </w:r>
    </w:p>
    <w:p w14:paraId="16378FDC" w14:textId="64ABF133" w:rsidR="0036300C" w:rsidRDefault="00663E90"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Consider the example of Jesus</w:t>
      </w:r>
    </w:p>
    <w:p w14:paraId="33512A2A" w14:textId="0E762AD6" w:rsidR="007E1579" w:rsidRPr="00102FB0" w:rsidRDefault="007E1579" w:rsidP="0036300C">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Finally, strive with all the strength you have to know God and to humble yourself under his mighty hand</w:t>
      </w:r>
    </w:p>
    <w:p w14:paraId="2F38D141" w14:textId="77777777" w:rsidR="00102FB0" w:rsidRDefault="00102FB0">
      <w:pPr>
        <w:rPr>
          <w:rFonts w:ascii="Times New Roman" w:hAnsi="Times New Roman" w:cs="Times New Roman"/>
          <w:sz w:val="22"/>
          <w:szCs w:val="22"/>
        </w:rPr>
      </w:pPr>
    </w:p>
    <w:p w14:paraId="0E398002" w14:textId="77777777" w:rsidR="009F5C7B" w:rsidRPr="00B665AA" w:rsidRDefault="009F5C7B">
      <w:pPr>
        <w:rPr>
          <w:rFonts w:ascii="Times New Roman" w:hAnsi="Times New Roman" w:cs="Times New Roman"/>
          <w:b/>
          <w:bCs/>
          <w:sz w:val="26"/>
          <w:szCs w:val="26"/>
        </w:rPr>
      </w:pPr>
      <w:r w:rsidRPr="00B665AA">
        <w:rPr>
          <w:rFonts w:ascii="Times New Roman" w:hAnsi="Times New Roman" w:cs="Times New Roman"/>
          <w:b/>
          <w:bCs/>
          <w:sz w:val="26"/>
          <w:szCs w:val="26"/>
        </w:rPr>
        <w:t>Part 2: How to Make God Supreme in Preaching: Guidance from the Ministry of Jonathan Edwards</w:t>
      </w:r>
    </w:p>
    <w:p w14:paraId="4EF0842C" w14:textId="77777777" w:rsidR="009F5C7B" w:rsidRDefault="009F5C7B">
      <w:pPr>
        <w:rPr>
          <w:rFonts w:ascii="Times New Roman" w:hAnsi="Times New Roman" w:cs="Times New Roman"/>
          <w:sz w:val="22"/>
          <w:szCs w:val="22"/>
        </w:rPr>
      </w:pPr>
    </w:p>
    <w:p w14:paraId="7C0B75B4" w14:textId="77777777" w:rsidR="009F5C7B" w:rsidRPr="0051201D" w:rsidRDefault="009F5C7B">
      <w:pPr>
        <w:rPr>
          <w:rFonts w:ascii="Times New Roman" w:hAnsi="Times New Roman" w:cs="Times New Roman"/>
          <w:b/>
          <w:bCs/>
          <w:sz w:val="22"/>
          <w:szCs w:val="22"/>
        </w:rPr>
      </w:pPr>
      <w:r w:rsidRPr="0051201D">
        <w:rPr>
          <w:rFonts w:ascii="Times New Roman" w:hAnsi="Times New Roman" w:cs="Times New Roman"/>
          <w:b/>
          <w:bCs/>
          <w:sz w:val="22"/>
          <w:szCs w:val="22"/>
        </w:rPr>
        <w:t>5. Keep God Central: The Life of Jonathan Edwards</w:t>
      </w:r>
    </w:p>
    <w:p w14:paraId="5EAF85E8" w14:textId="3ACF4E4E" w:rsidR="009F5C7B" w:rsidRDefault="0051201D" w:rsidP="0008574B">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Edwards did not practice regular visitation among his people… His own judgment about himself was that he was not a gifted conversationalist and that he could do the greatest good to the souls of men, and most promote the cause of Christ, by preaching and writing.</w:t>
      </w:r>
    </w:p>
    <w:p w14:paraId="584DC6C5" w14:textId="14C3C594" w:rsidR="0051201D" w:rsidRDefault="0051201D" w:rsidP="0008574B">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 xml:space="preserve">Edwards, “Christ commended rising early in the morning by his rising from the grave very early” (71, from Dwight, </w:t>
      </w:r>
      <w:r>
        <w:rPr>
          <w:rFonts w:ascii="Times New Roman" w:hAnsi="Times New Roman" w:cs="Times New Roman"/>
          <w:i/>
          <w:iCs/>
          <w:sz w:val="22"/>
          <w:szCs w:val="22"/>
        </w:rPr>
        <w:t>Memoirs</w:t>
      </w:r>
      <w:r>
        <w:rPr>
          <w:rFonts w:ascii="Times New Roman" w:hAnsi="Times New Roman" w:cs="Times New Roman"/>
          <w:sz w:val="22"/>
          <w:szCs w:val="22"/>
        </w:rPr>
        <w:t>, xxxvi)</w:t>
      </w:r>
    </w:p>
    <w:p w14:paraId="144649AB" w14:textId="77777777" w:rsidR="0008574B" w:rsidRPr="00366F21" w:rsidRDefault="0008574B" w:rsidP="00366F21">
      <w:pPr>
        <w:rPr>
          <w:rFonts w:ascii="Times New Roman" w:hAnsi="Times New Roman" w:cs="Times New Roman"/>
          <w:sz w:val="22"/>
          <w:szCs w:val="22"/>
        </w:rPr>
      </w:pPr>
    </w:p>
    <w:p w14:paraId="0EB0F784" w14:textId="77777777" w:rsidR="009F5C7B" w:rsidRPr="00366F21" w:rsidRDefault="009F5C7B">
      <w:pPr>
        <w:rPr>
          <w:rFonts w:ascii="Times New Roman" w:hAnsi="Times New Roman" w:cs="Times New Roman"/>
          <w:b/>
          <w:bCs/>
          <w:sz w:val="22"/>
          <w:szCs w:val="22"/>
        </w:rPr>
      </w:pPr>
      <w:r w:rsidRPr="00366F21">
        <w:rPr>
          <w:rFonts w:ascii="Times New Roman" w:hAnsi="Times New Roman" w:cs="Times New Roman"/>
          <w:b/>
          <w:bCs/>
          <w:sz w:val="22"/>
          <w:szCs w:val="22"/>
        </w:rPr>
        <w:t>6. Submit to Sweet Sovereignty: The Theology of Edwards</w:t>
      </w:r>
    </w:p>
    <w:p w14:paraId="36143B73" w14:textId="0E53B80B" w:rsidR="009F5C7B" w:rsidRDefault="00366F21" w:rsidP="0008574B">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 xml:space="preserve">For Edwards the infinite power, or absolute sovereignty is of God is the foundation of Gods’ all-sufficiency. And his all sufficiency is the fountain of his perfect holiness, and his holiness comprehends all his moral excellency (as Edwards says in the </w:t>
      </w:r>
      <w:r>
        <w:rPr>
          <w:rFonts w:ascii="Times New Roman" w:hAnsi="Times New Roman" w:cs="Times New Roman"/>
          <w:i/>
          <w:iCs/>
          <w:sz w:val="22"/>
          <w:szCs w:val="22"/>
        </w:rPr>
        <w:t>Religious Affections</w:t>
      </w:r>
      <w:r>
        <w:rPr>
          <w:rFonts w:ascii="Times New Roman" w:hAnsi="Times New Roman" w:cs="Times New Roman"/>
          <w:sz w:val="22"/>
          <w:szCs w:val="22"/>
        </w:rPr>
        <w:t xml:space="preserve">). </w:t>
      </w:r>
      <w:proofErr w:type="gramStart"/>
      <w:r>
        <w:rPr>
          <w:rFonts w:ascii="Times New Roman" w:hAnsi="Times New Roman" w:cs="Times New Roman"/>
          <w:sz w:val="22"/>
          <w:szCs w:val="22"/>
        </w:rPr>
        <w:t>So</w:t>
      </w:r>
      <w:proofErr w:type="gramEnd"/>
      <w:r>
        <w:rPr>
          <w:rFonts w:ascii="Times New Roman" w:hAnsi="Times New Roman" w:cs="Times New Roman"/>
          <w:sz w:val="22"/>
          <w:szCs w:val="22"/>
        </w:rPr>
        <w:t xml:space="preserve"> the sovereignty of God for Edwards was utterly crucial to everything else he believed about God (78)</w:t>
      </w:r>
    </w:p>
    <w:p w14:paraId="3CC83059" w14:textId="166A101D" w:rsidR="00366F21" w:rsidRDefault="00FE2BDF" w:rsidP="0008574B">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Two inferences follow from this vision of God.</w:t>
      </w:r>
    </w:p>
    <w:p w14:paraId="7DF8E599" w14:textId="4825A58B" w:rsidR="00FE2BDF" w:rsidRDefault="00FE2BDF" w:rsidP="00FE2BDF">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lastRenderedPageBreak/>
        <w:t>The first is that the goal of all that God does is to preserve and display his glory</w:t>
      </w:r>
    </w:p>
    <w:p w14:paraId="6C95E7EB" w14:textId="0D19B82B" w:rsidR="00FE2BDF" w:rsidRDefault="00FE2BDF" w:rsidP="00FE2BDF">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 xml:space="preserve">The other inference from his vision of God is that the duty of man is to </w:t>
      </w:r>
      <w:r w:rsidRPr="00FE2BDF">
        <w:rPr>
          <w:rFonts w:ascii="Times New Roman" w:hAnsi="Times New Roman" w:cs="Times New Roman"/>
          <w:i/>
          <w:iCs/>
          <w:sz w:val="22"/>
          <w:szCs w:val="22"/>
        </w:rPr>
        <w:t>delight</w:t>
      </w:r>
      <w:r>
        <w:rPr>
          <w:rFonts w:ascii="Times New Roman" w:hAnsi="Times New Roman" w:cs="Times New Roman"/>
          <w:sz w:val="22"/>
          <w:szCs w:val="22"/>
        </w:rPr>
        <w:t xml:space="preserve"> in God’s glory. Delight is what Edwards called an affection. </w:t>
      </w:r>
      <w:r>
        <w:rPr>
          <w:rFonts w:ascii="Times New Roman" w:hAnsi="Times New Roman" w:cs="Times New Roman"/>
          <w:i/>
          <w:iCs/>
          <w:sz w:val="22"/>
          <w:szCs w:val="22"/>
        </w:rPr>
        <w:t>Religious Affections</w:t>
      </w:r>
      <w:r>
        <w:rPr>
          <w:rFonts w:ascii="Times New Roman" w:hAnsi="Times New Roman" w:cs="Times New Roman"/>
          <w:sz w:val="22"/>
          <w:szCs w:val="22"/>
        </w:rPr>
        <w:t>, “True religion, in great part, consists in holy affections.” Edwards was utterly convinced that there is no true religion without holy affections.”</w:t>
      </w:r>
    </w:p>
    <w:p w14:paraId="2EBAEEF0" w14:textId="6E98044B" w:rsidR="00FE2BDF" w:rsidRDefault="00FE2BDF" w:rsidP="00FE2BDF">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Justification by faith.</w:t>
      </w:r>
      <w:proofErr w:type="spellStart"/>
      <w:r>
        <w:rPr>
          <w:rFonts w:ascii="Times New Roman" w:hAnsi="Times New Roman" w:cs="Times New Roman"/>
          <w:sz w:val="22"/>
          <w:szCs w:val="22"/>
        </w:rPr>
        <w:t xml:space="preserve"> </w:t>
      </w:r>
      <w:proofErr w:type="spellEnd"/>
      <w:r>
        <w:rPr>
          <w:rFonts w:ascii="Times New Roman" w:hAnsi="Times New Roman" w:cs="Times New Roman"/>
          <w:sz w:val="22"/>
          <w:szCs w:val="22"/>
        </w:rPr>
        <w:t>What is faith? Edwards said two crucial things. 1) belief of the truth, and an answerable disposition of the heart 2) saving faith is a persevering faith.</w:t>
      </w:r>
    </w:p>
    <w:p w14:paraId="58E9A263" w14:textId="7F3ED860" w:rsidR="00643498" w:rsidRPr="00FE2BDF"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This will have tremendous implications for the way Edwards preaches. Preaching is a means of grace to assist the saints to persevere (81)</w:t>
      </w:r>
    </w:p>
    <w:p w14:paraId="6EDD569F" w14:textId="77777777" w:rsidR="0008574B" w:rsidRDefault="0008574B">
      <w:pPr>
        <w:rPr>
          <w:rFonts w:ascii="Times New Roman" w:hAnsi="Times New Roman" w:cs="Times New Roman"/>
          <w:sz w:val="22"/>
          <w:szCs w:val="22"/>
        </w:rPr>
      </w:pPr>
    </w:p>
    <w:p w14:paraId="413982F8" w14:textId="3DD15679" w:rsidR="009F5C7B" w:rsidRPr="00643498" w:rsidRDefault="009F5C7B">
      <w:pPr>
        <w:rPr>
          <w:rFonts w:ascii="Times New Roman" w:hAnsi="Times New Roman" w:cs="Times New Roman"/>
          <w:b/>
          <w:bCs/>
          <w:sz w:val="22"/>
          <w:szCs w:val="22"/>
        </w:rPr>
      </w:pPr>
      <w:r w:rsidRPr="00643498">
        <w:rPr>
          <w:rFonts w:ascii="Times New Roman" w:hAnsi="Times New Roman" w:cs="Times New Roman"/>
          <w:b/>
          <w:bCs/>
          <w:sz w:val="22"/>
          <w:szCs w:val="22"/>
        </w:rPr>
        <w:t>7. Make God Supreme: The Preaching of Edwards</w:t>
      </w:r>
    </w:p>
    <w:p w14:paraId="22EF3BF9" w14:textId="5D0D8680" w:rsidR="0008574B" w:rsidRDefault="00643498" w:rsidP="0008574B">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Ten characteristics of good preaching, glean both from the way [Edwards] preached and from his occasional comments about preaching (84)</w:t>
      </w:r>
    </w:p>
    <w:p w14:paraId="6AEDD20F" w14:textId="0AB075F6"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Stir Up Holy Affections</w:t>
      </w:r>
    </w:p>
    <w:p w14:paraId="7A0691E2" w14:textId="16FD896E"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Enlighten the Mind. Heat and light. Burning and shining. John 5:35, “</w:t>
      </w:r>
      <w:r w:rsidR="00E85DE7">
        <w:rPr>
          <w:rFonts w:ascii="Times New Roman" w:hAnsi="Times New Roman" w:cs="Times New Roman"/>
          <w:sz w:val="22"/>
          <w:szCs w:val="22"/>
        </w:rPr>
        <w:t>[John the Baptist] was a burning and shining light”</w:t>
      </w:r>
    </w:p>
    <w:p w14:paraId="775C62E8" w14:textId="6349B9CA"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Saturate with Scripture</w:t>
      </w:r>
      <w:r w:rsidR="00E85DE7">
        <w:rPr>
          <w:rFonts w:ascii="Times New Roman" w:hAnsi="Times New Roman" w:cs="Times New Roman"/>
          <w:sz w:val="22"/>
          <w:szCs w:val="22"/>
        </w:rPr>
        <w:t>. Good preaching does not sit on Scripture like a basis and say other things. It oozes Scripture (88)</w:t>
      </w:r>
    </w:p>
    <w:p w14:paraId="49D95068" w14:textId="2EAA05EE"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Employ Analogies and Images</w:t>
      </w:r>
    </w:p>
    <w:p w14:paraId="4BB251B4" w14:textId="694D8AB4"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Use Threat and Warning</w:t>
      </w:r>
    </w:p>
    <w:p w14:paraId="5ECF1440" w14:textId="24301A05"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Plead for a Response</w:t>
      </w:r>
      <w:r w:rsidR="006F7433">
        <w:rPr>
          <w:rFonts w:ascii="Times New Roman" w:hAnsi="Times New Roman" w:cs="Times New Roman"/>
          <w:sz w:val="22"/>
          <w:szCs w:val="22"/>
        </w:rPr>
        <w:t xml:space="preserve">. Edwards explains, “We are not merely passive, nor yet does God do some and we do the rest. But God does </w:t>
      </w:r>
      <w:r w:rsidR="00915C3B">
        <w:rPr>
          <w:rFonts w:ascii="Times New Roman" w:hAnsi="Times New Roman" w:cs="Times New Roman"/>
          <w:sz w:val="22"/>
          <w:szCs w:val="22"/>
        </w:rPr>
        <w:t>all and we do all. God produces all and we act all.” (95)</w:t>
      </w:r>
      <w:bookmarkStart w:id="0" w:name="_GoBack"/>
      <w:bookmarkEnd w:id="0"/>
    </w:p>
    <w:p w14:paraId="3C371916" w14:textId="7A56AEA2"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Probe the Workings of the Heart</w:t>
      </w:r>
    </w:p>
    <w:p w14:paraId="6A766B5E" w14:textId="26AD9D7B"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Yield to the Holy Spirit in Prayer</w:t>
      </w:r>
    </w:p>
    <w:p w14:paraId="6D7F3DD0" w14:textId="4F366D14" w:rsidR="00643498"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Be Broken and Tenderhearted</w:t>
      </w:r>
    </w:p>
    <w:p w14:paraId="760368BC" w14:textId="55BED5DD" w:rsidR="00643498" w:rsidRPr="0008574B" w:rsidRDefault="00643498" w:rsidP="006434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Be Intense</w:t>
      </w:r>
    </w:p>
    <w:sectPr w:rsidR="00643498" w:rsidRPr="0008574B"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73698F"/>
    <w:multiLevelType w:val="hybridMultilevel"/>
    <w:tmpl w:val="CDA6D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61B5C"/>
    <w:multiLevelType w:val="hybridMultilevel"/>
    <w:tmpl w:val="94366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B46D76"/>
    <w:multiLevelType w:val="hybridMultilevel"/>
    <w:tmpl w:val="2E689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A22CAB"/>
    <w:multiLevelType w:val="hybridMultilevel"/>
    <w:tmpl w:val="96861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C500B33"/>
    <w:multiLevelType w:val="hybridMultilevel"/>
    <w:tmpl w:val="9DB6F5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5A7B30"/>
    <w:multiLevelType w:val="hybridMultilevel"/>
    <w:tmpl w:val="4A20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C9248B7"/>
    <w:multiLevelType w:val="hybridMultilevel"/>
    <w:tmpl w:val="B5D683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86A51A1"/>
    <w:multiLevelType w:val="hybridMultilevel"/>
    <w:tmpl w:val="8E389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7"/>
  </w:num>
  <w:num w:numId="5">
    <w:abstractNumId w:val="1"/>
  </w:num>
  <w:num w:numId="6">
    <w:abstractNumId w:val="6"/>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C7B"/>
    <w:rsid w:val="0003795C"/>
    <w:rsid w:val="0008574B"/>
    <w:rsid w:val="00102FB0"/>
    <w:rsid w:val="00104ECF"/>
    <w:rsid w:val="0036300C"/>
    <w:rsid w:val="00366F21"/>
    <w:rsid w:val="003925E1"/>
    <w:rsid w:val="00442443"/>
    <w:rsid w:val="0051201D"/>
    <w:rsid w:val="00541854"/>
    <w:rsid w:val="00643498"/>
    <w:rsid w:val="00663E90"/>
    <w:rsid w:val="00676C9D"/>
    <w:rsid w:val="006F7433"/>
    <w:rsid w:val="00782C01"/>
    <w:rsid w:val="007E1579"/>
    <w:rsid w:val="00811C49"/>
    <w:rsid w:val="00915C3B"/>
    <w:rsid w:val="0097123E"/>
    <w:rsid w:val="009F5C7B"/>
    <w:rsid w:val="00B665AA"/>
    <w:rsid w:val="00C06B0F"/>
    <w:rsid w:val="00C670E6"/>
    <w:rsid w:val="00C8170C"/>
    <w:rsid w:val="00CB0B32"/>
    <w:rsid w:val="00E05469"/>
    <w:rsid w:val="00E214C9"/>
    <w:rsid w:val="00E85DE7"/>
    <w:rsid w:val="00FE2B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BB3956"/>
  <w15:chartTrackingRefBased/>
  <w15:docId w15:val="{47E55613-CDDC-CD4E-8804-439FC2F40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5C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2931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161</TotalTime>
  <Pages>3</Pages>
  <Words>1377</Words>
  <Characters>7854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7</cp:revision>
  <dcterms:created xsi:type="dcterms:W3CDTF">2019-12-06T11:06:00Z</dcterms:created>
  <dcterms:modified xsi:type="dcterms:W3CDTF">2019-12-14T19:15:00Z</dcterms:modified>
</cp:coreProperties>
</file>